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t>达川区Y138Y156Y109（万家镇黄都至南岳镇段）美丽乡村路改造工程、达川区X161河市镇至大竹公路（罐子镇至渡市镇金盘子电站段）美丽乡村路改造工程、达川区X166X168（赵固镇至堡子镇段）美丽乡村路改造工程、达川区Y050Y230（管村镇金窝至赵固交界段）美丽乡村路改造工程、达川区X163大堰镇至渡市镇公路（管村镇至大堰镇磨滩河界段）美丽乡村路改造工程、达川区X171X172（石桥镇永进至平昌西兴界段）美丽乡村路改造工程勘察设计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960E0"/>
    <w:rsid w:val="2E7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2023-10-25T02:55:00Z</dcterms:created>
  <dc:creator>AD</dc:creator>
  <cp:lastModifiedBy>NTKO</cp:lastModifiedBy>
  <dcterms:modified xsi:type="dcterms:W3CDTF">2023-10-25T03:19:14Z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