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达川区Y138Y156Y109（万家镇黄都至南岳镇段）美丽乡村路改造工程、达川区X161河市镇至大竹公路（罐子镇至渡市镇金盘子电站段）美丽乡村路改造工程、达川区X166X168（赵固镇至堡子镇段）美丽乡村路改造工程、达川区Y050Y230（管村镇金窝至赵固交界段）美丽乡村路改造工程、达川区X163大堰镇至渡市镇公路（管村镇至大堰镇磨滩河界段）美丽乡村路改造工程、达川区X171X172（石桥镇永进至平昌西兴界段）美丽乡村路改造工程勘察设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60E0"/>
    <w:rsid w:val="2E7E60AB"/>
    <w:rsid w:val="3DCE58AC"/>
    <w:rsid w:val="41227994"/>
    <w:rsid w:val="56A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2023-10-25T02:55:00Z</dcterms:created>
  <dc:creator>AD</dc:creator>
  <cp:lastModifiedBy>杜张磊</cp:lastModifiedBy>
  <dcterms:modified xsi:type="dcterms:W3CDTF">2024-07-08T08:18:00Z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